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2AF9" w:rsidRPr="00F02AF9" w:rsidRDefault="00F02AF9" w:rsidP="00F02AF9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F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МИНИСТЕРСТВО ПРОСВЕЩЕНИЯ РОССИЙСКОЙ ФЕДЕРАЦИИ</w:t>
      </w:r>
    </w:p>
    <w:p w:rsidR="00F02AF9" w:rsidRPr="00F02AF9" w:rsidRDefault="00F02AF9" w:rsidP="00F02AF9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Министерство образования и науки Челябинской области</w:t>
      </w:r>
    </w:p>
    <w:p w:rsidR="00F02AF9" w:rsidRPr="00F02AF9" w:rsidRDefault="00F02AF9" w:rsidP="00F02AF9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Учредителем МБОУ "СОШ № 89 г. Челябинска" от имени муниципального образования «город Челябинск» является Администрация города Челябинска в лице Комитета по делам образования города Челябинска.</w:t>
      </w: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02AF9" w:rsidRPr="00F02AF9" w:rsidRDefault="00F02AF9" w:rsidP="00F02AF9">
      <w:pPr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02AF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МБОУ «СОШ № 89 г. Челябинска»</w:t>
      </w: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F02AF9" w:rsidRPr="00F02AF9" w:rsidRDefault="00F02AF9" w:rsidP="00F02AF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442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81"/>
        <w:gridCol w:w="3480"/>
        <w:gridCol w:w="3481"/>
      </w:tblGrid>
      <w:tr w:rsidR="00F02AF9" w:rsidRPr="00F02AF9" w:rsidTr="0091667C"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2AF9" w:rsidRPr="00F02AF9" w:rsidRDefault="00F02AF9" w:rsidP="00F02AF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</w:pP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РАССМОТРЕНО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Методическим объединением учителей математики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Руководитель МО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математики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Мухамадеева</w:t>
            </w:r>
            <w:proofErr w:type="spellEnd"/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И.Р.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Протокол №1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  <w:t>от "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" 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июня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2022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3480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2AF9" w:rsidRPr="00F02AF9" w:rsidRDefault="00F02AF9" w:rsidP="00F02AF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СОГЛАСОВАНО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заместитель директора по УВР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МБОУ "СОШ №89 г. Челябинска"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Якупова</w:t>
            </w:r>
            <w:proofErr w:type="spellEnd"/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Д.З.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F02AF9" w:rsidRPr="00F02AF9" w:rsidRDefault="00F02AF9" w:rsidP="00F02AF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</w:pP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Протокол №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  <w:t>от ""   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202  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г.</w:t>
            </w:r>
          </w:p>
        </w:tc>
        <w:tc>
          <w:tcPr>
            <w:tcW w:w="3481" w:type="dxa"/>
            <w:tcBorders>
              <w:top w:val="nil"/>
              <w:left w:val="nil"/>
              <w:bottom w:val="nil"/>
              <w:right w:val="nil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F02AF9" w:rsidRPr="00F02AF9" w:rsidRDefault="00F02AF9" w:rsidP="00F02AF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</w:pP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УТВЕРЖДЕНО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Директор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МБОУ "СОШ №89 г. Челябинска"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</w:t>
            </w:r>
            <w:proofErr w:type="spellStart"/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Чадина</w:t>
            </w:r>
            <w:proofErr w:type="spellEnd"/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 В.П.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</w:p>
          <w:p w:rsidR="00F02AF9" w:rsidRPr="00F02AF9" w:rsidRDefault="00F02AF9" w:rsidP="00F02AF9">
            <w:pPr>
              <w:spacing w:after="0" w:line="240" w:lineRule="auto"/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</w:pP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Приказ №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>1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br/>
              <w:t>от ""  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bdr w:val="dashed" w:sz="6" w:space="0" w:color="FF0000" w:frame="1"/>
                <w:shd w:val="clear" w:color="auto" w:fill="F7FDF7"/>
                <w:lang w:eastAsia="ru-RU"/>
              </w:rPr>
              <w:t xml:space="preserve">202  </w:t>
            </w:r>
            <w:r w:rsidRPr="00F02AF9">
              <w:rPr>
                <w:rFonts w:ascii="LiberationSerif" w:eastAsia="Times New Roman" w:hAnsi="LiberationSerif" w:cs="Times New Roman"/>
                <w:color w:val="000000"/>
                <w:sz w:val="20"/>
                <w:szCs w:val="20"/>
                <w:lang w:eastAsia="ru-RU"/>
              </w:rPr>
              <w:t> г.</w:t>
            </w:r>
          </w:p>
        </w:tc>
      </w:tr>
    </w:tbl>
    <w:p w:rsidR="00F02AF9" w:rsidRPr="00F02AF9" w:rsidRDefault="00F02AF9" w:rsidP="00F02AF9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  <w:lang w:eastAsia="ru-RU"/>
        </w:rPr>
      </w:pPr>
    </w:p>
    <w:p w:rsidR="00F02AF9" w:rsidRPr="00F02AF9" w:rsidRDefault="00F02AF9" w:rsidP="00F02AF9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  <w:lang w:eastAsia="ru-RU"/>
        </w:rPr>
      </w:pPr>
    </w:p>
    <w:p w:rsidR="00F02AF9" w:rsidRPr="00F02AF9" w:rsidRDefault="00F02AF9" w:rsidP="00F02AF9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  <w:lang w:eastAsia="ru-RU"/>
        </w:rPr>
      </w:pPr>
    </w:p>
    <w:p w:rsidR="00F02AF9" w:rsidRPr="00F02AF9" w:rsidRDefault="00F02AF9" w:rsidP="00F02AF9">
      <w:pPr>
        <w:shd w:val="clear" w:color="auto" w:fill="FFFFFF"/>
        <w:spacing w:before="240" w:after="120"/>
        <w:jc w:val="center"/>
        <w:rPr>
          <w:rFonts w:ascii="Times New Roman" w:eastAsia="Times New Roman" w:hAnsi="Times New Roman" w:cs="Times New Roman"/>
          <w:b/>
          <w:smallCaps/>
          <w:lang w:eastAsia="ru-RU"/>
        </w:rPr>
      </w:pPr>
      <w:r w:rsidRPr="00F02AF9">
        <w:rPr>
          <w:rFonts w:ascii="Times New Roman" w:eastAsia="Times New Roman" w:hAnsi="Times New Roman" w:cs="Times New Roman"/>
          <w:b/>
          <w:smallCaps/>
          <w:lang w:eastAsia="ru-RU"/>
        </w:rPr>
        <w:t>РАБОЧАЯ ПРОГРАММА</w:t>
      </w:r>
      <w:r w:rsidRPr="00F02AF9">
        <w:rPr>
          <w:rFonts w:ascii="Times New Roman" w:eastAsia="Times New Roman" w:hAnsi="Times New Roman" w:cs="Times New Roman"/>
          <w:b/>
          <w:smallCaps/>
          <w:lang w:eastAsia="ru-RU"/>
        </w:rPr>
        <w:br/>
      </w:r>
      <w:r w:rsidRPr="00F02AF9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учебного курса</w:t>
      </w: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F9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Геометрия</w:t>
      </w:r>
      <w:r w:rsidRPr="00F02AF9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F9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 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F02A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класса основного общего образования</w:t>
      </w: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202*-202*</w:t>
      </w:r>
      <w:r w:rsidRPr="00F02AF9">
        <w:rPr>
          <w:rFonts w:ascii="Times New Roman" w:eastAsia="Times New Roman" w:hAnsi="Times New Roman" w:cs="Times New Roman"/>
          <w:sz w:val="24"/>
          <w:szCs w:val="24"/>
          <w:lang w:eastAsia="ru-RU"/>
        </w:rPr>
        <w:t> учебный год</w:t>
      </w:r>
    </w:p>
    <w:p w:rsidR="00F02AF9" w:rsidRPr="00F02AF9" w:rsidRDefault="00F02AF9" w:rsidP="00F02AF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02A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Составитель: </w:t>
      </w:r>
      <w:r w:rsidRPr="00F02AF9">
        <w:rPr>
          <w:rFonts w:ascii="Times New Roman" w:eastAsia="Times New Roman" w:hAnsi="Times New Roman" w:cs="Times New Roman"/>
          <w:sz w:val="24"/>
          <w:szCs w:val="24"/>
          <w:shd w:val="clear" w:color="auto" w:fill="FFD4D4"/>
          <w:lang w:eastAsia="ru-RU"/>
        </w:rPr>
        <w:t>Укажите ФИО</w:t>
      </w: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shd w:val="clear" w:color="auto" w:fill="FFD4D4"/>
          <w:lang w:eastAsia="ru-RU"/>
        </w:rPr>
      </w:pPr>
      <w:r w:rsidRPr="00F02AF9">
        <w:rPr>
          <w:rFonts w:ascii="Times New Roman" w:eastAsia="Times New Roman" w:hAnsi="Times New Roman" w:cs="Times New Roman"/>
          <w:sz w:val="24"/>
          <w:szCs w:val="24"/>
          <w:shd w:val="clear" w:color="auto" w:fill="FFD4D4"/>
          <w:lang w:eastAsia="ru-RU"/>
        </w:rPr>
        <w:t>Укажите должность</w:t>
      </w:r>
    </w:p>
    <w:p w:rsidR="00F02AF9" w:rsidRPr="00F02AF9" w:rsidRDefault="00F02AF9" w:rsidP="00F02AF9">
      <w:pPr>
        <w:shd w:val="clear" w:color="auto" w:fill="FFFFFF"/>
        <w:spacing w:after="0" w:line="240" w:lineRule="auto"/>
        <w:ind w:firstLine="227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02AF9" w:rsidRPr="00F02AF9" w:rsidRDefault="00F02AF9" w:rsidP="00F02AF9">
      <w:pPr>
        <w:shd w:val="clear" w:color="auto" w:fill="FFFFFF"/>
        <w:spacing w:line="240" w:lineRule="auto"/>
        <w:ind w:firstLine="227"/>
        <w:jc w:val="center"/>
        <w:rPr>
          <w:rFonts w:ascii="Times New Roman" w:eastAsia="Times New Roman" w:hAnsi="Times New Roman" w:cs="Times New Roman"/>
          <w:sz w:val="24"/>
          <w:szCs w:val="24"/>
          <w:shd w:val="clear" w:color="auto" w:fill="F7FDF7"/>
          <w:lang w:eastAsia="ru-RU"/>
        </w:rPr>
      </w:pPr>
      <w:r w:rsidRPr="00F02AF9">
        <w:rPr>
          <w:rFonts w:ascii="Times New Roman" w:eastAsia="Times New Roman" w:hAnsi="Times New Roman" w:cs="Times New Roman"/>
          <w:sz w:val="24"/>
          <w:szCs w:val="24"/>
          <w:shd w:val="clear" w:color="auto" w:fill="F7FDF7"/>
          <w:lang w:eastAsia="ru-RU"/>
        </w:rPr>
        <w:t>Челябинск 2022</w:t>
      </w:r>
    </w:p>
    <w:p w:rsidR="00F02AF9" w:rsidRDefault="00F02AF9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E850EE" w:rsidRPr="00E850EE" w:rsidRDefault="00E850EE" w:rsidP="00E850EE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ПОЯСНИТЕЛЬНАЯ ЗАПИСКА</w:t>
      </w:r>
    </w:p>
    <w:p w:rsidR="00E850EE" w:rsidRPr="00E850EE" w:rsidRDefault="00E850EE" w:rsidP="00E850E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ОБЩАЯ ХАРАКТЕРИСТИКА УЧЕБНОГО КУРСА  "МАТЕМАТИКА"</w:t>
      </w:r>
    </w:p>
    <w:p w:rsidR="00F02AF9" w:rsidRPr="00F02AF9" w:rsidRDefault="00F02AF9" w:rsidP="00F02AF9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F02AF9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Рабочая программа по учебному курсу "Геометрия" для обучающихся 8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обучающихся. 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 невозможно стать образованным современным человеком без базовой математической подготовки. Уже 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</w:t>
      </w:r>
    </w:p>
    <w:p w:rsidR="00F02AF9" w:rsidRPr="00F02AF9" w:rsidRDefault="00F02AF9" w:rsidP="00F02AF9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F02AF9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 w:rsidR="00F02AF9" w:rsidRPr="00F02AF9" w:rsidRDefault="00F02AF9" w:rsidP="00F02AF9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F02AF9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 w:rsidR="00F02AF9" w:rsidRPr="00F02AF9" w:rsidRDefault="00F02AF9" w:rsidP="00F02AF9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F02AF9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</w:t>
      </w:r>
    </w:p>
    <w:p w:rsidR="00F02AF9" w:rsidRPr="00F02AF9" w:rsidRDefault="00F02AF9" w:rsidP="00F02AF9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F02AF9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 w:rsidR="00F02AF9" w:rsidRPr="00F02AF9" w:rsidRDefault="00F02AF9" w:rsidP="00F02AF9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F02AF9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 xml:space="preserve">Необходимым компонентом общей культуры в современном толковании является общее знакомство с методами познания действительности, представление о предмете и </w:t>
      </w:r>
      <w:r w:rsidRPr="00F02AF9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lastRenderedPageBreak/>
        <w:t>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 w:rsidR="00F02AF9" w:rsidRPr="00F02AF9" w:rsidRDefault="00F02AF9" w:rsidP="00F02AF9">
      <w:pPr>
        <w:spacing w:after="0" w:line="240" w:lineRule="auto"/>
        <w:ind w:firstLine="227"/>
        <w:jc w:val="both"/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</w:pPr>
      <w:r w:rsidRPr="00F02AF9">
        <w:rPr>
          <w:rFonts w:ascii="LiberationSerif" w:eastAsia="Times New Roman" w:hAnsi="LiberationSerif" w:cs="Times New Roman"/>
          <w:color w:val="000000"/>
          <w:sz w:val="24"/>
          <w:szCs w:val="24"/>
          <w:lang w:eastAsia="ru-RU"/>
        </w:rPr>
        <w:t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</w:t>
      </w:r>
    </w:p>
    <w:p w:rsidR="00E850EE" w:rsidRPr="00E850EE" w:rsidRDefault="00E850EE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ЦЕЛИ ИЗУЧЕНИЯ УЧЕБНОГО КУРСА "ГЕОМЕТРИЯ" 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«Математику уже затем учить надо, что она ум в порядок приводит», — писал великий русский ученый Михаил Васильевич Ломоносов. И в этом состоит одна из двух целей обучения геометрии как составной части математики в школе. Этой цели соответствует доказательная линия преподавания геометрии. Следуя представленной рабочей программе, начиная с седьмого класса на уроках геометрии обучающийся учится проводить доказательные рассуждения, строить логические умозаключения, доказывать истинные утверждения и строить контр примеры к ложным, проводить рассуждения от «противного», отличать свойства от признаков, формулировать обратные утверждения. Ученик, овладевший искусством рассуждать, будет применять его и в окружающей жизни.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Как писал геометр и педагог Игорь Федорович </w:t>
      </w:r>
      <w:proofErr w:type="spellStart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Шарыгин</w:t>
      </w:r>
      <w:proofErr w:type="spellEnd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, «людьми, понимающими, что такое доказательство, трудно и даже невозможно манипулировать». И в этом состоит важное воспитательное значение изучения геометрии, присущее именно отечественной математической школе. Вместе с тем авторы программы предостерегают учителя от излишнего формализма, особенно в отношении начал и оснований геометрии. Французский математик Жан </w:t>
      </w:r>
      <w:proofErr w:type="spellStart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Дьедонне</w:t>
      </w:r>
      <w:proofErr w:type="spellEnd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 по этому поводу высказался так: «Что касается деликатной проблемы введения «аксиом», то мне кажется, что на первых порах нужно вообще избегать произносить само это слово. С другой же стороны, не следует упускать ни одной возможности давать примеры логических заключений, которые куда в большей мере, чем идея аксиом, являются истинными и единственными двигателями математического мышления».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Второй целью изучения геометрии является использование её как инструмента при решении как математических, так и практических задач, встречающихся в реальной жизни. Окончивший курс геометрии школьник должен быть в состоянии определить геометрическую фигуру, описать словами данный чертёж или рисунок, найти площадь земельного участка, рассчитать необходимую длину оптоволоконного кабеля или требуемые размеры гаража для автомобиля. Этому соответствует вторая, вычислительная линия в изучении геометрии в школе. Данная практическая линия является не менее важной, чем первая. Ещё Платон предписывал, чтобы «граждане Прекрасного города ни в коем случае не оставляли геометрию, ведь немаловажно даже побочное её применение — в военном деле да, впрочем, и во всех науках — для лучшего их усвоения: мы ведь знаем, какая бесконечная разница существует между человеком причастным к геометрии и непричастным». Для этого учителю рекомендуется подбирать задачи практического характера для рассматриваемых тем, учить детей строить математические модели реальных жизненных ситуаций, проводить вычисления и оценивать адекватность полученного результата. Крайне важно подчёркивать связи геометрии с другими предметами, мотивировать использовать определения геометрических фигур и понятий, демонстрировать применение полученных умений в физике и технике. Эти связи наиболее ярко видны в темах «Векторы», «Тригонометрические соотношения», «Метод координат» и «Теорема Пифагора».</w:t>
      </w:r>
    </w:p>
    <w:p w:rsidR="00E850EE" w:rsidRPr="00E850EE" w:rsidRDefault="00E850EE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МЕСТО УЧЕБНОГО КУРСА В УЧЕБНОМ ПЛАНЕ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Согласно учебному плану в 8 классе изучается учебный курс «Геометрия», который включает следующие основные разделы содержания: «Геометрические фигуры и их свойства», «Измерение геометрических величин», а также «Декартовы координаты на плоскости», «Векторы», «Движения плоскости» и «Преобразования подобия».</w:t>
      </w:r>
    </w:p>
    <w:p w:rsidR="00E850EE" w:rsidRPr="00E850EE" w:rsidRDefault="00E850EE" w:rsidP="00E850E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Учебный план предусматривает изучение геометрии на базовом уровне, исходя из 68 учебных часов в учебном году.</w:t>
      </w:r>
    </w:p>
    <w:p w:rsidR="00E850EE" w:rsidRPr="00E850EE" w:rsidRDefault="00E850EE" w:rsidP="00E850EE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СОДЕРЖАНИЕ УЧЕБНОГО КУРСА "ГЕОМЕТРИЯ"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Четырёхугольники. Параллелограмм, его признаки и свойства. Частные случаи параллелограммов (прямоугольник, ромб, квадрат), их признаки и свойства. Трапеция, равнобокая трапеция, её свойства и признаки. Прямоугольная трапеция.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Метод удвоения медианы. Центральная симметрия. Теорема Фалеса и теорема о пропорциональных отрезках.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Средние линии треугольника и трапеции. Центр масс треугольника.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Подобие треугольников, коэффициент подобия. Признаки подобия треугольников. Применение подобия при решении практических задач.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Свойства площадей геометрических фигур. Формулы для площади треугольника, параллелограмма, ромба и трапеции. Отношение площадей подобных фигур.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Вычисление площадей треугольников и многоугольников на клетчатой бумаге.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Теорема Пифагора. Применение теоремы Пифагора при решении практических задач.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Синус, косинус, тангенс острого угла прямоугольного треугольника. Основное тригонометрическое тождество. Тригонометрические функции углов в 30°, 45° и 60°.</w:t>
      </w:r>
    </w:p>
    <w:p w:rsidR="00E850EE" w:rsidRPr="00E850EE" w:rsidRDefault="00E850EE" w:rsidP="00E850EE">
      <w:pPr>
        <w:shd w:val="clear" w:color="auto" w:fill="FFFFFF"/>
        <w:spacing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Вписанные и центральные углы, угол между касательной и хордой. Углы между хордами и секущими. Вписанные и описанные четырёхугольники. Взаимное расположение двух окружностей. Касание окружностей. Общие касательные к двум окружностям.</w:t>
      </w:r>
    </w:p>
    <w:p w:rsidR="00E850EE" w:rsidRPr="00E850EE" w:rsidRDefault="00E850EE" w:rsidP="00E850EE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ПЛАНИРУЕМЫЕ ОБРАЗОВАТЕЛЬНЫЕ РЕЗУЛЬТАТЫ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Освоение учебного предмета «Геометрия» должно обеспечивать достижение на уровне основного общего образования следующих личностных, </w:t>
      </w:r>
      <w:proofErr w:type="spellStart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метапредметных</w:t>
      </w:r>
      <w:proofErr w:type="spellEnd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 и предметных образовательных результатов:</w:t>
      </w:r>
    </w:p>
    <w:p w:rsidR="00E850EE" w:rsidRPr="00E850EE" w:rsidRDefault="00E850EE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ЛИЧНОСТНЫЕ РЕЗУЛЬТАТЫ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Личностные результаты освоения программы учебного предмета «Геометрия» характеризуются: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Патриотическое воспитание: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101050"/>
          <w:shd w:val="clear" w:color="auto" w:fill="FFFFFF"/>
          <w:lang w:eastAsia="ru-RU"/>
        </w:rPr>
        <w:t>Гражданское </w:t>
      </w: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и духовно-нравственное воспитание: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(выборы, опросы и пр.); готовностью к обсуждению этических проблем, связанных с практическим применением достижений науки, осознанием важности морал</w:t>
      </w:r>
      <w:proofErr w:type="gramStart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ь-</w:t>
      </w:r>
      <w:proofErr w:type="gramEnd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 но-этических принципов в деятельности учёного.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Трудовое воспитание: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умений;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осознанным выбором и построением индивидуальной траектории образования и жизненных планов с учётом личных интересов и общественных потребностей.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Эстетическое воспитание</w:t>
      </w: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способностью к эмоциональному и эстетическому восприятию математических объектов, задач, решений, рассуждений; умению видеть математические закономерности в искусстве.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Ценности научного познания: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цивилизации;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овладением языком математики и математической культурой как средством познания мира;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овладением простейшими навыками исследовательской деятельности.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Физическое воспитание, формирование культуры здоровья и эмоционального благополучия: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активность);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сформированностью</w:t>
      </w:r>
      <w:proofErr w:type="spellEnd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 навыка рефлексии, признанием своего права на ошибку и такого же права другого человека.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lastRenderedPageBreak/>
        <w:t>Экологическое воспитание: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среды;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осознанием глобального характера экологических проблем и путей их решения.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Личностные результаты, обеспечивающие адаптацию обучающегося к изменяющимся условиям социальной и природной среды:</w:t>
      </w:r>
    </w:p>
    <w:p w:rsidR="00E850EE" w:rsidRPr="00E850EE" w:rsidRDefault="00E850EE" w:rsidP="00E850EE">
      <w:pPr>
        <w:numPr>
          <w:ilvl w:val="0"/>
          <w:numId w:val="1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 </w:t>
      </w:r>
    </w:p>
    <w:p w:rsidR="00E850EE" w:rsidRPr="00E850EE" w:rsidRDefault="00E850EE" w:rsidP="00E850EE">
      <w:pPr>
        <w:numPr>
          <w:ilvl w:val="0"/>
          <w:numId w:val="1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 известных, осознавать дефициты собственных знаний и компетентностей, планировать своё развитие;</w:t>
      </w:r>
    </w:p>
    <w:p w:rsidR="00E850EE" w:rsidRPr="00E850EE" w:rsidRDefault="00E850EE" w:rsidP="00E850EE">
      <w:pPr>
        <w:numPr>
          <w:ilvl w:val="0"/>
          <w:numId w:val="1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E850EE" w:rsidRPr="00E850EE" w:rsidRDefault="00E850EE" w:rsidP="00E850E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МЕТАПРЕДМЕТНЫЕ РЕЗУЛЬТАТЫ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     </w:t>
      </w:r>
      <w:proofErr w:type="spellStart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Метапредметные</w:t>
      </w:r>
      <w:proofErr w:type="spellEnd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 результаты освоения программы учебного предмета «Геометрия» характеризуются овладением </w:t>
      </w: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универсальными </w:t>
      </w:r>
      <w:r w:rsidRPr="00E850E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познавательными </w:t>
      </w: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действиями, универсальными </w:t>
      </w:r>
      <w:r w:rsidRPr="00E850E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коммуникативными </w:t>
      </w: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 и универсальными </w:t>
      </w:r>
      <w:r w:rsidRPr="00E850E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регулятивными </w:t>
      </w: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действиями.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1)   Универсальные </w:t>
      </w:r>
      <w:r w:rsidRPr="00E850E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познавательные </w:t>
      </w: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 обеспечивают формирование базовых когнитивных процессов обучающихся (освоение методов познания окружающего мира; применение логических, исследовательских операций, умений работать с информацией).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Базовые логические действия:</w:t>
      </w:r>
    </w:p>
    <w:p w:rsidR="00E850EE" w:rsidRPr="00E850EE" w:rsidRDefault="00E850EE" w:rsidP="00E850EE">
      <w:pPr>
        <w:numPr>
          <w:ilvl w:val="0"/>
          <w:numId w:val="2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выявлять и характеризовать существенные признаки математических объектов, понятий, отношений между понятиями; формулировать определения понятий; устанавливать существенный признак классификации, основания для обобщения и сравнения, критерии проводимого анализа;</w:t>
      </w:r>
    </w:p>
    <w:p w:rsidR="00E850EE" w:rsidRPr="00E850EE" w:rsidRDefault="00E850EE" w:rsidP="00E850EE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воспринимать, формулировать и преобразовывать суждения: утвердительные и отрицательные, единичные, частные и общие; условные;</w:t>
      </w:r>
    </w:p>
    <w:p w:rsidR="00E850EE" w:rsidRPr="00E850EE" w:rsidRDefault="00E850EE" w:rsidP="00E850EE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выявлять математические закономерности, взаимосвязи и противоречия в фактах, данных, наблюдениях и утверждениях; предлагать критерии для выявления закономерностей и противоречий;</w:t>
      </w:r>
    </w:p>
    <w:p w:rsidR="00E850EE" w:rsidRPr="00E850EE" w:rsidRDefault="00E850EE" w:rsidP="00E850EE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E850EE" w:rsidRPr="00E850EE" w:rsidRDefault="00E850EE" w:rsidP="00E850EE">
      <w:pPr>
        <w:numPr>
          <w:ilvl w:val="0"/>
          <w:numId w:val="2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</w:t>
      </w:r>
      <w:proofErr w:type="spellStart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контрпримеры</w:t>
      </w:r>
      <w:proofErr w:type="spellEnd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; обосновывать собственные рассуждения;</w:t>
      </w:r>
    </w:p>
    <w:p w:rsidR="00E850EE" w:rsidRPr="00E850EE" w:rsidRDefault="00E850EE" w:rsidP="00E850EE">
      <w:pPr>
        <w:numPr>
          <w:ilvl w:val="0"/>
          <w:numId w:val="2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Базовые исследовательские действия:</w:t>
      </w:r>
    </w:p>
    <w:p w:rsidR="00E850EE" w:rsidRPr="00E850EE" w:rsidRDefault="00E850EE" w:rsidP="00E850EE">
      <w:pPr>
        <w:numPr>
          <w:ilvl w:val="0"/>
          <w:numId w:val="3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использовать вопросы как исследовательский инструмент познания;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E850EE" w:rsidRPr="00E850EE" w:rsidRDefault="00E850EE" w:rsidP="00E850EE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E850EE" w:rsidRPr="00E850EE" w:rsidRDefault="00E850EE" w:rsidP="00E850EE">
      <w:pPr>
        <w:numPr>
          <w:ilvl w:val="0"/>
          <w:numId w:val="3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E850EE" w:rsidRPr="00E850EE" w:rsidRDefault="00E850EE" w:rsidP="00E850EE">
      <w:pPr>
        <w:numPr>
          <w:ilvl w:val="0"/>
          <w:numId w:val="3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прогнозировать возможное развитие процесса, а также выдвигать предположения о его развитии в новых условиях.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Работа с информацией:</w:t>
      </w:r>
    </w:p>
    <w:p w:rsidR="00E850EE" w:rsidRPr="00E850EE" w:rsidRDefault="00E850EE" w:rsidP="00E850EE">
      <w:pPr>
        <w:numPr>
          <w:ilvl w:val="0"/>
          <w:numId w:val="4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выявлять недостаточность и избыточность информации, данных, необходимых для решения задачи;</w:t>
      </w:r>
    </w:p>
    <w:p w:rsidR="00E850EE" w:rsidRPr="00E850EE" w:rsidRDefault="00E850EE" w:rsidP="00E850EE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E850EE" w:rsidRPr="00E850EE" w:rsidRDefault="00E850EE" w:rsidP="00E850EE">
      <w:pPr>
        <w:numPr>
          <w:ilvl w:val="0"/>
          <w:numId w:val="4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E850EE" w:rsidRPr="00E850EE" w:rsidRDefault="00E850EE" w:rsidP="00E850EE">
      <w:pPr>
        <w:numPr>
          <w:ilvl w:val="0"/>
          <w:numId w:val="4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2)  Универсальные </w:t>
      </w:r>
      <w:r w:rsidRPr="00E850E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коммуникативные </w:t>
      </w: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действия обеспечивают </w:t>
      </w:r>
      <w:proofErr w:type="spellStart"/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сформированность</w:t>
      </w:r>
      <w:proofErr w:type="spellEnd"/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 xml:space="preserve"> социальных навыков обучающихся.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Общение:</w:t>
      </w:r>
    </w:p>
    <w:p w:rsidR="00E850EE" w:rsidRPr="00E850EE" w:rsidRDefault="00E850EE" w:rsidP="00E850EE">
      <w:pPr>
        <w:numPr>
          <w:ilvl w:val="0"/>
          <w:numId w:val="5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воспринимать и формулировать суждения в соответствии с условиями и целями общения; ясно, точно, грамотно выражать свою точку зрения в устных и письменных текстах, давать пояснения по ходу решения задачи, комментировать полученный результат;</w:t>
      </w:r>
    </w:p>
    <w:p w:rsidR="00E850EE" w:rsidRPr="00E850EE" w:rsidRDefault="00E850EE" w:rsidP="00E850EE">
      <w:pPr>
        <w:numPr>
          <w:ilvl w:val="0"/>
          <w:numId w:val="5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решения; сопоставлять свои суждения с суждениями других участников диалога, обнаруживать различие и сходство позиций; в корректной форме формулировать разногласия, свои возражения;</w:t>
      </w:r>
    </w:p>
    <w:p w:rsidR="00E850EE" w:rsidRPr="00E850EE" w:rsidRDefault="00E850EE" w:rsidP="00E850EE">
      <w:pPr>
        <w:numPr>
          <w:ilvl w:val="0"/>
          <w:numId w:val="5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представлять результаты решения задачи, эксперимента, исследования, проекта; самостоятельно выбирать формат выступления с учётом задач презентации и особенностей аудитории.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Сотрудничество:</w:t>
      </w:r>
    </w:p>
    <w:p w:rsidR="00E850EE" w:rsidRPr="00E850EE" w:rsidRDefault="00E850EE" w:rsidP="00E850EE">
      <w:pPr>
        <w:numPr>
          <w:ilvl w:val="0"/>
          <w:numId w:val="6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понимать и использовать преимущества командной и индивидуальной работы при решении учебных математических задач;</w:t>
      </w:r>
    </w:p>
    <w:p w:rsidR="00E850EE" w:rsidRPr="00E850EE" w:rsidRDefault="00E850EE" w:rsidP="00E850EE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работы; обобщать мнения нескольких людей;</w:t>
      </w:r>
    </w:p>
    <w:p w:rsidR="00E850EE" w:rsidRPr="00E850EE" w:rsidRDefault="00E850EE" w:rsidP="00E850EE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участвовать в групповых формах работы (обсуждения, обмен мнениями, мозговые штурмы и др.);</w:t>
      </w:r>
    </w:p>
    <w:p w:rsidR="00E850EE" w:rsidRPr="00E850EE" w:rsidRDefault="00E850EE" w:rsidP="00E850EE">
      <w:pPr>
        <w:numPr>
          <w:ilvl w:val="0"/>
          <w:numId w:val="6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выполнять свою часть работы и координировать свои действия с другими членами команды;</w:t>
      </w:r>
    </w:p>
    <w:p w:rsidR="00E850EE" w:rsidRPr="00E850EE" w:rsidRDefault="00E850EE" w:rsidP="00E850EE">
      <w:pPr>
        <w:numPr>
          <w:ilvl w:val="0"/>
          <w:numId w:val="6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оценивать качество своего вклада в общий продукт по критериям, сформулированным участниками взаимодействия.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3)  Универсальные </w:t>
      </w:r>
      <w:r w:rsidRPr="00E850EE">
        <w:rPr>
          <w:rFonts w:ascii="Times New Roman" w:eastAsia="Times New Roman" w:hAnsi="Times New Roman" w:cs="Times New Roman"/>
          <w:b/>
          <w:bCs/>
          <w:i/>
          <w:iCs/>
          <w:color w:val="000000"/>
          <w:lang w:eastAsia="ru-RU"/>
        </w:rPr>
        <w:t>регулятивные </w:t>
      </w:r>
      <w:r w:rsidRPr="00E850EE">
        <w:rPr>
          <w:rFonts w:ascii="Times New Roman" w:eastAsia="Times New Roman" w:hAnsi="Times New Roman" w:cs="Times New Roman"/>
          <w:i/>
          <w:iCs/>
          <w:color w:val="000000"/>
          <w:lang w:eastAsia="ru-RU"/>
        </w:rPr>
        <w:t>действия обеспечивают формирование смысловых установок и жизненных навыков личности.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Самоорганизация: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Самоконтроль:</w:t>
      </w:r>
    </w:p>
    <w:p w:rsidR="00E850EE" w:rsidRPr="00E850EE" w:rsidRDefault="00E850EE" w:rsidP="00E850EE">
      <w:pPr>
        <w:numPr>
          <w:ilvl w:val="0"/>
          <w:numId w:val="7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владеть способами самопроверки, самоконтроля процесса и результата решения математической задачи;</w:t>
      </w:r>
    </w:p>
    <w:p w:rsidR="00E850EE" w:rsidRPr="00E850EE" w:rsidRDefault="00E850EE" w:rsidP="00E850EE">
      <w:pPr>
        <w:numPr>
          <w:ilvl w:val="0"/>
          <w:numId w:val="7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E850EE" w:rsidRPr="00E850EE" w:rsidRDefault="00E850EE" w:rsidP="00E850EE">
      <w:pPr>
        <w:numPr>
          <w:ilvl w:val="0"/>
          <w:numId w:val="7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оценивать соответствие результата деятельности поставленной цели и условиям, объяснять причины достижения или </w:t>
      </w:r>
      <w:proofErr w:type="spellStart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недостижения</w:t>
      </w:r>
      <w:proofErr w:type="spellEnd"/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 xml:space="preserve"> цели, находить ошибку, давать оценку приобретённому опыту.</w:t>
      </w:r>
    </w:p>
    <w:p w:rsidR="00E850EE" w:rsidRPr="00E850EE" w:rsidRDefault="00E850EE" w:rsidP="00E850EE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ПРЕДМЕТНЫЕ РЕЗУЛЬТАТЫ </w:t>
      </w:r>
    </w:p>
    <w:p w:rsidR="00E850EE" w:rsidRPr="00E850EE" w:rsidRDefault="00E850EE" w:rsidP="00E850EE">
      <w:pPr>
        <w:shd w:val="clear" w:color="auto" w:fill="FFFFFF"/>
        <w:spacing w:after="0" w:line="240" w:lineRule="auto"/>
        <w:ind w:firstLine="227"/>
        <w:jc w:val="both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Освоение учебного курса «Геометрия» на уровне 8 класса должно обеспечивать достижение следующих предметных образовательных результатов: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before="280"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Распознавать основные виды четырёхугольников, их элементы, пользоваться их свойствами при решении геометрических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Применять свойства точки пересечения медиан треугольника (центра масс) в решении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Владеть понятием средней линии треугольника и трапеции, применять их свойства при решении геометрических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 Пользоваться теоремой Фалеса и теоремой о пропорциональных отрезках, применять их для решения практических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Применять признаки подобия треугольников в решении геометрических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Пользоваться теоремой Пифагора для решения геометрических и практических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Строить математическую модель в практических задачах, самостоятельно делать чертёж и на ходить соответствующие длины.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Владеть понятиями синуса, косинуса и тангенса острого угла прямоугольного треугольника.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Пользоваться этими понятия ми для решения практических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Вычислять (различными способами) площадь треугольника и площади многоугольных фигур (пользуясь, где необходимо, калькулятором).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Применять полученные умения в практических задачах.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Владеть понятиями вписанного и центрального угла, использовать теоремы о вписанных углах, углах между хордами (секущими) и угле между касательной и хордой при решении геометрических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Владеть понятием описанного четырёхугольника, применять свойства описанного четырёхугольника при решении задач.</w:t>
      </w:r>
    </w:p>
    <w:p w:rsidR="00E850EE" w:rsidRPr="00E850EE" w:rsidRDefault="00E850EE" w:rsidP="00E850EE">
      <w:pPr>
        <w:numPr>
          <w:ilvl w:val="0"/>
          <w:numId w:val="8"/>
        </w:numPr>
        <w:shd w:val="clear" w:color="auto" w:fill="FFFFFF"/>
        <w:spacing w:after="280" w:line="240" w:lineRule="auto"/>
        <w:ind w:left="227"/>
        <w:textAlignment w:val="baseline"/>
        <w:rPr>
          <w:rFonts w:ascii="Times New Roman" w:eastAsia="Times New Roman" w:hAnsi="Times New Roman" w:cs="Times New Roman"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t>Применять полученные знания на практике — строить математические модели для задач реальной жизни и проводить соответствующие вычисления с применением подобия и тригонометрии (пользуясь, где необходимо, калькулятором).</w:t>
      </w:r>
      <w:r w:rsidRPr="00E850EE">
        <w:rPr>
          <w:rFonts w:ascii="Times New Roman" w:eastAsia="Times New Roman" w:hAnsi="Times New Roman" w:cs="Times New Roman"/>
          <w:color w:val="000000"/>
          <w:lang w:eastAsia="ru-RU"/>
        </w:rPr>
        <w:br/>
      </w:r>
    </w:p>
    <w:p w:rsidR="007462E8" w:rsidRDefault="007462E8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E850EE" w:rsidRPr="007462E8" w:rsidRDefault="00E850EE" w:rsidP="00E850EE">
      <w:pPr>
        <w:pBdr>
          <w:bottom w:val="single" w:sz="6" w:space="5" w:color="000000"/>
        </w:pBdr>
        <w:shd w:val="clear" w:color="auto" w:fill="FFFFFF"/>
        <w:spacing w:before="28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7462E8">
        <w:rPr>
          <w:rFonts w:ascii="Times New Roman" w:eastAsia="Times New Roman" w:hAnsi="Times New Roman" w:cs="Times New Roman"/>
          <w:b/>
          <w:bCs/>
          <w:smallCaps/>
          <w:color w:val="000000" w:themeColor="text1"/>
          <w:sz w:val="24"/>
          <w:szCs w:val="24"/>
          <w:lang w:eastAsia="ru-RU"/>
        </w:rPr>
        <w:lastRenderedPageBreak/>
        <w:t>ТЕМАТИЧЕСКОЕ ПЛАНИРОВАНИЕ </w:t>
      </w:r>
    </w:p>
    <w:tbl>
      <w:tblPr>
        <w:tblW w:w="1310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16"/>
        <w:gridCol w:w="141"/>
        <w:gridCol w:w="3119"/>
        <w:gridCol w:w="709"/>
        <w:gridCol w:w="274"/>
        <w:gridCol w:w="50"/>
        <w:gridCol w:w="384"/>
        <w:gridCol w:w="50"/>
        <w:gridCol w:w="943"/>
        <w:gridCol w:w="1695"/>
        <w:gridCol w:w="50"/>
        <w:gridCol w:w="172"/>
        <w:gridCol w:w="1201"/>
        <w:gridCol w:w="1921"/>
        <w:gridCol w:w="1884"/>
      </w:tblGrid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№</w:t>
            </w:r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br/>
            </w:r>
            <w:proofErr w:type="gramStart"/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</w:t>
            </w:r>
            <w:proofErr w:type="gramEnd"/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31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Наименование разделов и тем программы</w:t>
            </w:r>
          </w:p>
        </w:tc>
        <w:tc>
          <w:tcPr>
            <w:tcW w:w="2410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Количество часов</w:t>
            </w:r>
          </w:p>
        </w:tc>
        <w:tc>
          <w:tcPr>
            <w:tcW w:w="311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Электронные (цифровые) образовательные ресурсы</w:t>
            </w: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контрольные работы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4"/>
                <w:szCs w:val="24"/>
                <w:lang w:eastAsia="ru-RU"/>
              </w:rPr>
              <w:t>практические работы</w:t>
            </w:r>
          </w:p>
        </w:tc>
        <w:tc>
          <w:tcPr>
            <w:tcW w:w="3118" w:type="dxa"/>
            <w:gridSpan w:val="4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Параллелограмм, его признаки и свойства.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5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https://www.yaklass.ru/p/geometria/8-klass/chetyrekhugolniki-9229/parallelogramm-svoistva-parallelogramma-trapetciia-9234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1.2.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Частные случаи параллелограммов (прямоугольник, ромб, квадрат), их признаки и свойства.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6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 xml:space="preserve">https://www.yaklass.ru/p/geometria/8-klass/chetyrekhugolniki-9229/priamougolnik-kvadrat-priznaki-priamougolnika-i-kvadrata-romb-9231 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https://resh.edu.ru/subject/lesson/1495/start/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Трапеция.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7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https://resh.edu.ru/subject/lesson/2009/start/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https://resh.edu.ru/subject/lesson/2011/start/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https://www.yaklass.ru/p/geometria/8-klass/chetyrekhugolniki-9229/parallelogramm-svoistva-parallelogramma-trapetciia-9234/re-6b5b4f86-6daa-47a0-ba4a-b95467486197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Равнобокая и прямоугольная трапеции.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8" w:history="1">
              <w:r w:rsidR="00E850EE" w:rsidRPr="007462E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t>https://www.yaklass.ru/p/geometria/8-klass/chetyrekhugolniki-9229/parallelogramm-svoistva-parallelogramma-trapetciia-9234/re-6b5b4f86-6daa-47a0-ba4a-b95467486197</w:t>
              </w:r>
              <w:r w:rsidR="00E850EE" w:rsidRPr="007462E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  <w:t>https://ru.onlinemschool.com/math/formula/trapezium_right/</w:t>
              </w:r>
              <w:r w:rsidR="00E850EE" w:rsidRPr="007462E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  <w:t>https://ru.onlinemschool.com/</w:t>
              </w:r>
              <w:r w:rsidR="00E850EE" w:rsidRPr="007462E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lastRenderedPageBreak/>
                <w:t>math/formula/trapezium_isosceles/</w:t>
              </w:r>
              <w:r w:rsidR="00E850EE" w:rsidRPr="007462E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  <w:t xml:space="preserve">https://shkolkovo.net/catalog/planimetriya_chast_i/ravnobedrennaya_trapeciya </w:t>
              </w:r>
              <w:r w:rsidR="00E850EE" w:rsidRPr="007462E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</w:r>
              <w:r w:rsidR="00E850EE" w:rsidRPr="007462E8">
                <w:rPr>
                  <w:rStyle w:val="a4"/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1.5.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Удвоение медианы.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9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https://foxford.ru/wiki/matematika/udvoenie-mediany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Центральная симметрия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0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https://resh.edu.ru/subject/lesson/2010/start/</w:t>
              </w:r>
            </w:hyperlink>
          </w:p>
        </w:tc>
      </w:tr>
      <w:tr w:rsidR="00E850EE" w:rsidRPr="007462E8" w:rsidTr="00E850EE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08" w:type="dxa"/>
            <w:gridSpan w:val="3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gridSpan w:val="4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Теорема Фалеса и теорема о пропорциональных отрезках.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1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https://resh.edu.ru/subject/lesson/2502/start/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Средняя линия треугольника.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2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https://resh.edu.ru/subject/lesson/2015/start/</w:t>
              </w:r>
            </w:hyperlink>
            <w:r w:rsidR="00E850EE"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Трапеция, её средняя линия.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3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https://urok.1sept.ru/articles/629102</w:t>
              </w:r>
            </w:hyperlink>
            <w:r w:rsidR="00E850EE"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u w:val="single"/>
                <w:lang w:eastAsia="ru-RU"/>
              </w:rPr>
              <w:t> </w:t>
            </w: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Пропорциональные отрезки, построение четвёртого пропорционального отрезка.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4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https://resh.edu.ru/subject/lesson/3035/start/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2.5..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Свойства центра ма</w:t>
            </w:r>
            <w:proofErr w:type="gramStart"/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сс в тр</w:t>
            </w:r>
            <w:proofErr w:type="gramEnd"/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еугольнике.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5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https://urok.1sept.ru/articles/581753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2.6.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Подобные треугольники.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6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https://www.yaklass.ru/p/geometria/8-klass/podobnye-treugolniki-9236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2.7.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Три признака подобия треугольников.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7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https://www.yaklass.ru/p/geometria/8-klass/podobnye-treugolniki-9236/priznaki-podobiia-treugolnikov-9525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https://resh.edu.ru/subject/lesson/2503/start/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2.8.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Практическое применение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8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https://www.yaklass.ru/p/geometria/8-klass/podobnye-treugolniki-9236/primenenie-podobiia-reshenie-zadach-9482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https://resh.edu.ru/subject/lesson/3140/start/</w:t>
              </w:r>
            </w:hyperlink>
          </w:p>
        </w:tc>
      </w:tr>
      <w:tr w:rsidR="00E850EE" w:rsidRPr="007462E8" w:rsidTr="00E850EE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08" w:type="dxa"/>
            <w:gridSpan w:val="3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gridSpan w:val="4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об общей теории площади.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19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https://resh.edu.ru/subject/lesson/1484/start/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https://foxford.ru/wiki/matematika/ploschad 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Формулы для площади треугольника, параллелограмма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0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https://resh.edu.ru/subject/lesson/1493/start/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https://resh.edu.ru/subject/lesson/1492/start/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https://foxford.ru/wiki/matematika/ploschad-treugolnika 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Отношение площадей треугольников с общим основанием или общей высотой.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1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https://shkolkovo.net/theory/42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https://foxford.ru/wiki/matematika/otnoshenie-ploschadey 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Вычисление площадей сложных фигур через разбиение на части и </w:t>
            </w:r>
            <w:proofErr w:type="spellStart"/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достроение</w:t>
            </w:r>
            <w:proofErr w:type="spellEnd"/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2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https://infourok.ru/ploschadi-figur-na-kletchatoy-bumage-formula-pika-1487216.html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Площади фигур на клетчатой бумаге.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3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https://easy-physic.ru/ploshhadi-figur-po-formule-pika/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3.6.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Площади подобных фигур.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4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https://resh.edu.ru/subject/lesson/2014/start/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3.7.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Вычисление площадей.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5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https://resh.edu.ru/subject/lesson/2012/start/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3.8.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с практическим содержанием.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6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https://resh.edu.ru/subject/lesson/2013/start/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3.9.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с помощью метода вспомогательной площади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7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https://foxford.ru/wiki/matematika/metod-vspomogatelnoy-ploschadi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</w:r>
            </w:hyperlink>
          </w:p>
        </w:tc>
      </w:tr>
      <w:tr w:rsidR="00E850EE" w:rsidRPr="007462E8" w:rsidTr="00E850EE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08" w:type="dxa"/>
            <w:gridSpan w:val="3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gridSpan w:val="4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Теорема Пифагора, её 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доказательство и применение.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8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lastRenderedPageBreak/>
                <w:t>on/1490/start/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4.2.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Обратная теорема Пифагора.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29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https://skysmart.ru/articles/mathematic/teorema-pifagora-formula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Определение тригонометрических функций острого угла, тригонометрические соотношения в </w:t>
            </w:r>
            <w:proofErr w:type="gramStart"/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прямо угольном</w:t>
            </w:r>
            <w:proofErr w:type="gramEnd"/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треугольнике.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0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https://resh.edu.ru/subject/lesson/2019/start/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https://resh.edu.ru/subject/lesson/2016/start/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lang w:eastAsia="ru-RU"/>
                </w:rPr>
                <w:br/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Основное тригонометрическое тождество.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1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https://skysmart.ru/articles/mathematic/osnovnoe-trigonometricheskoe-tozhdestvo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Соотношения между сторонами в прямоугольных треугольниках с углами в 45° и 45°; 30° и 60°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2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https://resh.edu.ru/subject/lesson/2017/start/</w:t>
              </w:r>
            </w:hyperlink>
          </w:p>
        </w:tc>
      </w:tr>
      <w:tr w:rsidR="00E850EE" w:rsidRPr="007462E8" w:rsidTr="00E850EE"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08" w:type="dxa"/>
            <w:gridSpan w:val="3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178" w:type="dxa"/>
            <w:gridSpan w:val="4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5.1.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Вписанные и центральные углы,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угол между касательной и хордой.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0,25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3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https://resh.edu.ru/subject/lesson/2027/start/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https://resh.edu.ru/subject/lesson/2505/start/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5.2.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Углы между хордами и секущими.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4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https://resh.edu.ru/subject/lesson/2504/start/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5.3.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Вписанные и описанные четырёхугольники, их признаки и свойства.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0.25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5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https://ege-study.ru/ru/ege/materialy/matematika/vpisannyj-i-opisannyj-chetyrexugolniki-i-ix-svojstva/</w:t>
              </w:r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br/>
                <w:t>https://uchitel.pro/описанная-и-вписанная-окружности/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5.4.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этих свой</w:t>
            </w:r>
            <w:proofErr w:type="gramStart"/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ств пр</w:t>
            </w:r>
            <w:proofErr w:type="gramEnd"/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 решении геометрических задач.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https://uchitel.pro/описанная-и-вписанная-окружности/</w:t>
            </w: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5.5.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Взаимное расположение двух окружностей.</w:t>
            </w: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6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https://resh.edu.ru/subject/lesson/2033/main/</w:t>
              </w:r>
            </w:hyperlink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65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5.6.</w:t>
            </w:r>
          </w:p>
        </w:tc>
        <w:tc>
          <w:tcPr>
            <w:tcW w:w="31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Касание окружностей.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jc w:val="righ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8E7809" w:rsidP="00E850EE">
            <w:pPr>
              <w:spacing w:line="0" w:lineRule="atLeast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hyperlink r:id="rId37" w:history="1">
              <w:r w:rsidR="00E850EE" w:rsidRPr="007462E8">
                <w:rPr>
                  <w:rFonts w:ascii="Times New Roman" w:eastAsia="Times New Roman" w:hAnsi="Times New Roman" w:cs="Times New Roman"/>
                  <w:color w:val="000000" w:themeColor="text1"/>
                  <w:sz w:val="24"/>
                  <w:szCs w:val="24"/>
                  <w:u w:val="single"/>
                  <w:lang w:eastAsia="ru-RU"/>
                </w:rPr>
                <w:t>https://resh.edu.ru/subject/lesson/2033/main/</w:t>
              </w:r>
            </w:hyperlink>
          </w:p>
        </w:tc>
      </w:tr>
      <w:tr w:rsidR="00E850EE" w:rsidRPr="007462E8" w:rsidTr="00E850EE">
        <w:trPr>
          <w:gridAfter w:val="1"/>
          <w:wAfter w:w="1884" w:type="dxa"/>
        </w:trPr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08" w:type="dxa"/>
            <w:gridSpan w:val="3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gridSpan w:val="3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50EE" w:rsidRPr="007462E8" w:rsidTr="00E850EE">
        <w:trPr>
          <w:gridAfter w:val="2"/>
          <w:wAfter w:w="3805" w:type="dxa"/>
        </w:trPr>
        <w:tc>
          <w:tcPr>
            <w:tcW w:w="5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6.1.</w:t>
            </w:r>
          </w:p>
        </w:tc>
        <w:tc>
          <w:tcPr>
            <w:tcW w:w="326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Повторение основных понятий и методов курсов 7 и 8 классов, обобщение знаний.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93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11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50EE" w:rsidRPr="007462E8" w:rsidTr="00E850EE">
        <w:trPr>
          <w:gridAfter w:val="1"/>
          <w:wAfter w:w="1884" w:type="dxa"/>
        </w:trPr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Итого по разделу: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08" w:type="dxa"/>
            <w:gridSpan w:val="3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2638" w:type="dxa"/>
            <w:gridSpan w:val="2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gridSpan w:val="3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  <w:tr w:rsidR="00E850EE" w:rsidRPr="007462E8" w:rsidTr="00E850EE">
        <w:trPr>
          <w:gridAfter w:val="3"/>
          <w:wAfter w:w="5006" w:type="dxa"/>
        </w:trPr>
        <w:tc>
          <w:tcPr>
            <w:tcW w:w="3776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КОЛИЧЕСТВО ЧАСОВ ПО ПРОГРАММЕ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90" w:type="dxa"/>
              <w:left w:w="90" w:type="dxa"/>
              <w:bottom w:w="90" w:type="dxa"/>
              <w:right w:w="90" w:type="dxa"/>
            </w:tcMar>
            <w:hideMark/>
          </w:tcPr>
          <w:p w:rsidR="00E850EE" w:rsidRPr="007462E8" w:rsidRDefault="00E850EE" w:rsidP="00E850EE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7462E8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0" w:type="dxa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  <w:tc>
          <w:tcPr>
            <w:tcW w:w="3294" w:type="dxa"/>
            <w:gridSpan w:val="6"/>
            <w:vAlign w:val="center"/>
            <w:hideMark/>
          </w:tcPr>
          <w:p w:rsidR="00E850EE" w:rsidRPr="007462E8" w:rsidRDefault="00E850EE" w:rsidP="00E850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</w:p>
        </w:tc>
      </w:tr>
    </w:tbl>
    <w:p w:rsidR="00E850EE" w:rsidRPr="007462E8" w:rsidRDefault="00E850EE" w:rsidP="00E850EE">
      <w:pPr>
        <w:pStyle w:val="a3"/>
        <w:spacing w:before="0" w:beforeAutospacing="0" w:after="200" w:afterAutospacing="0"/>
        <w:jc w:val="center"/>
        <w:rPr>
          <w:color w:val="000000" w:themeColor="text1"/>
        </w:rPr>
      </w:pPr>
      <w:r w:rsidRPr="007462E8">
        <w:rPr>
          <w:color w:val="000000" w:themeColor="text1"/>
        </w:rPr>
        <w:t> </w:t>
      </w:r>
    </w:p>
    <w:p w:rsidR="00F02AF9" w:rsidRPr="007462E8" w:rsidRDefault="00F02AF9">
      <w:pP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7462E8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br w:type="page"/>
      </w:r>
    </w:p>
    <w:p w:rsidR="00E850EE" w:rsidRPr="00E850EE" w:rsidRDefault="00E850EE" w:rsidP="00E850EE">
      <w:pPr>
        <w:pStyle w:val="a3"/>
        <w:spacing w:before="0" w:beforeAutospacing="0" w:after="200" w:afterAutospacing="0"/>
        <w:jc w:val="center"/>
      </w:pPr>
      <w:r w:rsidRPr="00E850EE">
        <w:rPr>
          <w:b/>
          <w:bCs/>
          <w:color w:val="000000"/>
          <w:sz w:val="22"/>
          <w:szCs w:val="22"/>
        </w:rPr>
        <w:lastRenderedPageBreak/>
        <w:t>ПОУРОЧНОЕ ПЛАНИРОВАНИЕ ГЕОМЕТРИЯ 8 КЛАСС</w:t>
      </w:r>
    </w:p>
    <w:tbl>
      <w:tblPr>
        <w:tblStyle w:val="a6"/>
        <w:tblW w:w="10207" w:type="dxa"/>
        <w:tblInd w:w="-714" w:type="dxa"/>
        <w:tblLayout w:type="fixed"/>
        <w:tblLook w:val="04A0"/>
      </w:tblPr>
      <w:tblGrid>
        <w:gridCol w:w="567"/>
        <w:gridCol w:w="3561"/>
        <w:gridCol w:w="834"/>
        <w:gridCol w:w="1134"/>
        <w:gridCol w:w="992"/>
        <w:gridCol w:w="992"/>
        <w:gridCol w:w="993"/>
        <w:gridCol w:w="1134"/>
      </w:tblGrid>
      <w:tr w:rsidR="00F02AF9" w:rsidRPr="00F02AF9" w:rsidTr="0091667C">
        <w:trPr>
          <w:trHeight w:val="1019"/>
        </w:trPr>
        <w:tc>
          <w:tcPr>
            <w:tcW w:w="567" w:type="dxa"/>
            <w:vMerge w:val="restart"/>
          </w:tcPr>
          <w:p w:rsidR="00F02AF9" w:rsidRPr="00F02AF9" w:rsidRDefault="00F02AF9" w:rsidP="00F02AF9">
            <w:pPr>
              <w:spacing w:before="280" w:after="240"/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t>№</w:t>
            </w: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br/>
              <w:t>п/п</w:t>
            </w:r>
          </w:p>
        </w:tc>
        <w:tc>
          <w:tcPr>
            <w:tcW w:w="3561" w:type="dxa"/>
            <w:vMerge w:val="restart"/>
          </w:tcPr>
          <w:p w:rsidR="00F02AF9" w:rsidRPr="00F02AF9" w:rsidRDefault="00F02AF9" w:rsidP="00F02AF9">
            <w:pPr>
              <w:spacing w:before="280" w:after="240"/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t>Тема урока</w:t>
            </w:r>
          </w:p>
        </w:tc>
        <w:tc>
          <w:tcPr>
            <w:tcW w:w="3952" w:type="dxa"/>
            <w:gridSpan w:val="4"/>
          </w:tcPr>
          <w:p w:rsidR="00F02AF9" w:rsidRPr="00F02AF9" w:rsidRDefault="00F02AF9" w:rsidP="00F02AF9">
            <w:pPr>
              <w:spacing w:before="280" w:after="240"/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t>Количество часов</w:t>
            </w:r>
          </w:p>
        </w:tc>
        <w:tc>
          <w:tcPr>
            <w:tcW w:w="993" w:type="dxa"/>
            <w:vMerge w:val="restart"/>
          </w:tcPr>
          <w:p w:rsidR="00F02AF9" w:rsidRPr="00F02AF9" w:rsidRDefault="00F02AF9" w:rsidP="00F02AF9">
            <w:pPr>
              <w:spacing w:before="280" w:after="240"/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t>Дата изучения</w:t>
            </w:r>
          </w:p>
        </w:tc>
        <w:tc>
          <w:tcPr>
            <w:tcW w:w="1134" w:type="dxa"/>
            <w:vMerge w:val="restart"/>
          </w:tcPr>
          <w:p w:rsidR="00F02AF9" w:rsidRPr="00F02AF9" w:rsidRDefault="00F02AF9" w:rsidP="00F02AF9">
            <w:pPr>
              <w:spacing w:before="280" w:after="240"/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  <w:shd w:val="clear" w:color="auto" w:fill="FFFFFF"/>
              </w:rPr>
              <w:t>Виды, формы контроля</w:t>
            </w:r>
          </w:p>
        </w:tc>
      </w:tr>
      <w:tr w:rsidR="00F02AF9" w:rsidRPr="00F02AF9" w:rsidTr="0091667C">
        <w:trPr>
          <w:trHeight w:val="923"/>
        </w:trPr>
        <w:tc>
          <w:tcPr>
            <w:tcW w:w="567" w:type="dxa"/>
            <w:vMerge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3561" w:type="dxa"/>
            <w:vMerge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834" w:type="dxa"/>
          </w:tcPr>
          <w:p w:rsidR="00F02AF9" w:rsidRPr="00F02AF9" w:rsidRDefault="00F02AF9" w:rsidP="00F02AF9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34" w:type="dxa"/>
          </w:tcPr>
          <w:p w:rsidR="00F02AF9" w:rsidRPr="00F02AF9" w:rsidRDefault="00F02AF9" w:rsidP="00F02AF9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</w:rPr>
              <w:t>контрольные работы</w:t>
            </w:r>
          </w:p>
        </w:tc>
        <w:tc>
          <w:tcPr>
            <w:tcW w:w="992" w:type="dxa"/>
          </w:tcPr>
          <w:p w:rsidR="00F02AF9" w:rsidRPr="00F02AF9" w:rsidRDefault="00F02AF9" w:rsidP="00F02AF9">
            <w:pPr>
              <w:jc w:val="both"/>
              <w:rPr>
                <w:rFonts w:ascii="LiberationSerif" w:hAnsi="LiberationSerif"/>
                <w:color w:val="000000"/>
                <w:sz w:val="20"/>
                <w:szCs w:val="20"/>
              </w:rPr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</w:rPr>
              <w:t>практические работы</w:t>
            </w:r>
          </w:p>
        </w:tc>
        <w:tc>
          <w:tcPr>
            <w:tcW w:w="992" w:type="dxa"/>
          </w:tcPr>
          <w:p w:rsidR="00F02AF9" w:rsidRPr="00F02AF9" w:rsidRDefault="00F02AF9" w:rsidP="00F02AF9">
            <w:pPr>
              <w:jc w:val="both"/>
            </w:pPr>
            <w:r w:rsidRPr="00F02AF9">
              <w:rPr>
                <w:rFonts w:ascii="LiberationSerif" w:hAnsi="LiberationSerif"/>
                <w:b/>
                <w:bCs/>
                <w:color w:val="000000"/>
                <w:sz w:val="20"/>
                <w:szCs w:val="20"/>
              </w:rPr>
              <w:t>Самостоятельные работы</w:t>
            </w:r>
          </w:p>
        </w:tc>
        <w:tc>
          <w:tcPr>
            <w:tcW w:w="993" w:type="dxa"/>
            <w:vMerge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1134" w:type="dxa"/>
            <w:vMerge/>
          </w:tcPr>
          <w:p w:rsidR="00F02AF9" w:rsidRPr="00F02AF9" w:rsidRDefault="00F02AF9" w:rsidP="00F02AF9">
            <w:pPr>
              <w:spacing w:before="280" w:after="240"/>
            </w:pPr>
          </w:p>
        </w:tc>
      </w:tr>
      <w:tr w:rsidR="00F02AF9" w:rsidRPr="00F02AF9" w:rsidTr="0091667C">
        <w:trPr>
          <w:trHeight w:val="791"/>
        </w:trPr>
        <w:tc>
          <w:tcPr>
            <w:tcW w:w="567" w:type="dxa"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3561" w:type="dxa"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834" w:type="dxa"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1134" w:type="dxa"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992" w:type="dxa"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992" w:type="dxa"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993" w:type="dxa"/>
          </w:tcPr>
          <w:p w:rsidR="00F02AF9" w:rsidRPr="00F02AF9" w:rsidRDefault="00F02AF9" w:rsidP="00F02AF9">
            <w:pPr>
              <w:spacing w:before="280" w:after="240"/>
            </w:pPr>
          </w:p>
        </w:tc>
        <w:tc>
          <w:tcPr>
            <w:tcW w:w="1134" w:type="dxa"/>
          </w:tcPr>
          <w:p w:rsidR="00F02AF9" w:rsidRPr="00F02AF9" w:rsidRDefault="00F02AF9" w:rsidP="00F02AF9">
            <w:pPr>
              <w:spacing w:before="280" w:after="240"/>
            </w:pPr>
          </w:p>
        </w:tc>
      </w:tr>
    </w:tbl>
    <w:p w:rsidR="00F02AF9" w:rsidRDefault="00E850EE" w:rsidP="00E850EE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/>
      </w:r>
    </w:p>
    <w:p w:rsidR="00F02AF9" w:rsidRDefault="00F02AF9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E850EE" w:rsidRPr="00E850EE" w:rsidRDefault="00E850EE" w:rsidP="00E850EE">
      <w:pPr>
        <w:pBdr>
          <w:bottom w:val="single" w:sz="6" w:space="5" w:color="000000"/>
        </w:pBdr>
        <w:shd w:val="clear" w:color="auto" w:fill="FFFFFF"/>
        <w:spacing w:before="280" w:after="240" w:line="240" w:lineRule="auto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lastRenderedPageBreak/>
        <w:t>УЧЕБНО-МЕТОДИЧЕСКОЕ ОБЕСПЕЧЕНИЕ ОБРАЗОВАТЕЛЬНОГО ПРОЦЕССА </w:t>
      </w:r>
    </w:p>
    <w:p w:rsidR="00E850EE" w:rsidRPr="00E850EE" w:rsidRDefault="00E850EE" w:rsidP="00E850EE">
      <w:pPr>
        <w:shd w:val="clear" w:color="auto" w:fill="FFFFFF"/>
        <w:spacing w:before="240"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ОБЯЗАТЕЛЬНЫЕ УЧЕБНЫЕ МАТЕРИАЛЫ ДЛЯ УЧЕНИКА</w:t>
      </w:r>
    </w:p>
    <w:p w:rsidR="007462E8" w:rsidRDefault="007462E8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</w:p>
    <w:p w:rsidR="00E850EE" w:rsidRPr="00E850EE" w:rsidRDefault="00E850EE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МЕТОДИЧЕСКИЕ МАТЕРИАЛЫ ДЛЯ УЧИТЕЛЯ</w:t>
      </w:r>
    </w:p>
    <w:p w:rsidR="007462E8" w:rsidRDefault="007462E8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</w:p>
    <w:p w:rsidR="00E850EE" w:rsidRPr="00E850EE" w:rsidRDefault="00E850EE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t>ЦИФРОВЫЕ ОБРАЗОВАТЕЛЬНЫЕ РЕСУРСЫ И РЕСУРСЫ СЕТИ ИНТЕРНЕТ</w:t>
      </w:r>
    </w:p>
    <w:p w:rsidR="00E850EE" w:rsidRPr="00E850EE" w:rsidRDefault="008E7809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hyperlink r:id="rId38" w:history="1">
        <w:r w:rsidR="00E850EE" w:rsidRPr="00E850EE">
          <w:rPr>
            <w:rFonts w:ascii="Times New Roman" w:eastAsia="Times New Roman" w:hAnsi="Times New Roman" w:cs="Times New Roman"/>
            <w:b/>
            <w:bCs/>
            <w:smallCaps/>
            <w:color w:val="1155CC"/>
            <w:u w:val="single"/>
            <w:lang w:val="en-US" w:eastAsia="ru-RU"/>
          </w:rPr>
          <w:t>HTTPS://RESH.EDU.RU/</w:t>
        </w:r>
      </w:hyperlink>
    </w:p>
    <w:p w:rsidR="00E850EE" w:rsidRPr="00E850EE" w:rsidRDefault="008E7809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hyperlink r:id="rId39" w:history="1">
        <w:r w:rsidR="00E850EE" w:rsidRPr="00E850EE">
          <w:rPr>
            <w:rFonts w:ascii="Times New Roman" w:eastAsia="Times New Roman" w:hAnsi="Times New Roman" w:cs="Times New Roman"/>
            <w:b/>
            <w:bCs/>
            <w:smallCaps/>
            <w:color w:val="1155CC"/>
            <w:u w:val="single"/>
            <w:lang w:val="en-US" w:eastAsia="ru-RU"/>
          </w:rPr>
          <w:t>HTTPS://RESH.EDU.RU/</w:t>
        </w:r>
      </w:hyperlink>
    </w:p>
    <w:p w:rsidR="00E850EE" w:rsidRPr="00E850EE" w:rsidRDefault="00E850EE" w:rsidP="00E850E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lang w:val="en-US" w:eastAsia="ru-RU"/>
        </w:rPr>
      </w:pPr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val="en-US" w:eastAsia="ru-RU"/>
        </w:rPr>
        <w:t> </w:t>
      </w:r>
      <w:hyperlink r:id="rId40" w:history="1">
        <w:r w:rsidRPr="00E850EE">
          <w:rPr>
            <w:rFonts w:ascii="Times New Roman" w:eastAsia="Times New Roman" w:hAnsi="Times New Roman" w:cs="Times New Roman"/>
            <w:b/>
            <w:bCs/>
            <w:smallCaps/>
            <w:color w:val="1155CC"/>
            <w:u w:val="single"/>
            <w:lang w:val="en-US" w:eastAsia="ru-RU"/>
          </w:rPr>
          <w:t>HTTPS://WWW.YAKLASS.RU</w:t>
        </w:r>
      </w:hyperlink>
      <w:r w:rsidRPr="00E850EE">
        <w:rPr>
          <w:rFonts w:ascii="Times New Roman" w:eastAsia="Times New Roman" w:hAnsi="Times New Roman" w:cs="Times New Roman"/>
          <w:b/>
          <w:bCs/>
          <w:smallCaps/>
          <w:color w:val="000000"/>
          <w:lang w:val="en-US" w:eastAsia="ru-RU"/>
        </w:rPr>
        <w:t> </w:t>
      </w:r>
    </w:p>
    <w:p w:rsidR="00E850EE" w:rsidRPr="00E850EE" w:rsidRDefault="008E7809" w:rsidP="00E850EE">
      <w:pPr>
        <w:shd w:val="clear" w:color="auto" w:fill="FFFFFF"/>
        <w:spacing w:after="120" w:line="240" w:lineRule="auto"/>
        <w:rPr>
          <w:rFonts w:ascii="Times New Roman" w:eastAsia="Times New Roman" w:hAnsi="Times New Roman" w:cs="Times New Roman"/>
          <w:lang w:val="en-US" w:eastAsia="ru-RU"/>
        </w:rPr>
      </w:pPr>
      <w:hyperlink r:id="rId41" w:history="1">
        <w:r w:rsidR="00E850EE" w:rsidRPr="00E850EE">
          <w:rPr>
            <w:rFonts w:ascii="Times New Roman" w:eastAsia="Times New Roman" w:hAnsi="Times New Roman" w:cs="Times New Roman"/>
            <w:b/>
            <w:bCs/>
            <w:color w:val="1155CC"/>
            <w:u w:val="single"/>
            <w:lang w:val="en-US" w:eastAsia="ru-RU"/>
          </w:rPr>
          <w:t>HTTPS://SKYSMART.RU</w:t>
        </w:r>
      </w:hyperlink>
      <w:r w:rsidR="00E850EE" w:rsidRPr="00E850EE">
        <w:rPr>
          <w:rFonts w:ascii="Times New Roman" w:eastAsia="Times New Roman" w:hAnsi="Times New Roman" w:cs="Times New Roman"/>
          <w:b/>
          <w:bCs/>
          <w:color w:val="000000"/>
          <w:u w:val="single"/>
          <w:lang w:val="en-US" w:eastAsia="ru-RU"/>
        </w:rPr>
        <w:t> </w:t>
      </w:r>
    </w:p>
    <w:p w:rsidR="007462E8" w:rsidRDefault="007462E8">
      <w:pP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mallCaps/>
          <w:color w:val="000000"/>
          <w:lang w:eastAsia="ru-RU"/>
        </w:rPr>
        <w:br w:type="page"/>
      </w:r>
    </w:p>
    <w:p w:rsidR="007462E8" w:rsidRPr="00712A74" w:rsidRDefault="007462E8" w:rsidP="007462E8">
      <w:pPr>
        <w:pBdr>
          <w:bottom w:val="single" w:sz="6" w:space="5" w:color="000000"/>
        </w:pBdr>
        <w:shd w:val="clear" w:color="auto" w:fill="FFFFFF"/>
        <w:spacing w:before="280" w:after="24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lastRenderedPageBreak/>
        <w:t>МАТЕРИАЛЬНО-ТЕХНИЧЕСКОЕ ОБЕСПЕЧЕНИЕ ОБРАЗОВАТЕЛЬНОГО ПРОЦЕССА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УЧЕБНОЕ ОБОРУДОВАНИЕ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1. Линейка классная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2. Треугольник классный (45°, 45°)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3. Треугольник классный (30°, 60°)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4.Транспортир классный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5. Циркуль классный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6. Мел белый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7. Мел цветной.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Печатные материалы для раздачи на уроках – портреты выдающихся ученых в области математики, дидактические материалы по алгебре и геометрии, комплекты таблиц.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Технические средства обучения компьютер преподавателя, </w:t>
      </w:r>
      <w:proofErr w:type="spellStart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мультимедийный</w:t>
      </w:r>
      <w:proofErr w:type="spellEnd"/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проектор</w:t>
      </w:r>
      <w:r w:rsidRPr="00712A74">
        <w:rPr>
          <w:rFonts w:ascii="Times New Roman" w:eastAsia="Times New Roman" w:hAnsi="Times New Roman" w:cs="Times New Roman"/>
          <w:smallCaps/>
          <w:color w:val="000000"/>
          <w:sz w:val="24"/>
          <w:szCs w:val="24"/>
        </w:rPr>
        <w:t>.</w:t>
      </w:r>
    </w:p>
    <w:p w:rsidR="007462E8" w:rsidRPr="00712A74" w:rsidRDefault="007462E8" w:rsidP="007462E8">
      <w:pPr>
        <w:shd w:val="clear" w:color="auto" w:fill="FFFFFF"/>
        <w:spacing w:before="240" w:after="120"/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b/>
          <w:smallCaps/>
          <w:color w:val="000000"/>
          <w:sz w:val="24"/>
          <w:szCs w:val="24"/>
        </w:rPr>
        <w:t>ОБОРУДОВАНИЕ ДЛЯ ПРОВЕДЕНИЯ ЛАБОРАТОРНЫХ, ПРАКТИЧЕСКИХ РАБОТ, ДЕМОНСТРАЦИЙ</w:t>
      </w:r>
    </w:p>
    <w:p w:rsidR="007462E8" w:rsidRPr="00712A74" w:rsidRDefault="007462E8" w:rsidP="007462E8">
      <w:pPr>
        <w:pStyle w:val="a5"/>
        <w:numPr>
          <w:ilvl w:val="0"/>
          <w:numId w:val="10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Циркуль</w:t>
      </w:r>
    </w:p>
    <w:p w:rsidR="007462E8" w:rsidRPr="00712A74" w:rsidRDefault="007462E8" w:rsidP="007462E8">
      <w:pPr>
        <w:pStyle w:val="a5"/>
        <w:numPr>
          <w:ilvl w:val="0"/>
          <w:numId w:val="10"/>
        </w:numPr>
        <w:shd w:val="clear" w:color="auto" w:fill="FFFFFF"/>
        <w:spacing w:before="240" w:after="120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12A74">
        <w:rPr>
          <w:rFonts w:ascii="Times New Roman" w:eastAsia="Times New Roman" w:hAnsi="Times New Roman" w:cs="Times New Roman"/>
          <w:color w:val="000000"/>
          <w:sz w:val="24"/>
          <w:szCs w:val="24"/>
        </w:rPr>
        <w:t>Транспортир</w:t>
      </w:r>
    </w:p>
    <w:p w:rsidR="007462E8" w:rsidRDefault="007462E8" w:rsidP="007462E8">
      <w:pPr>
        <w:rPr>
          <w:rFonts w:ascii="Times New Roman" w:eastAsia="Times New Roman" w:hAnsi="Times New Roman" w:cs="Times New Roman"/>
        </w:rPr>
      </w:pPr>
    </w:p>
    <w:sectPr w:rsidR="007462E8" w:rsidSect="008E78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Serif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B7F02"/>
    <w:multiLevelType w:val="hybridMultilevel"/>
    <w:tmpl w:val="671298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1B4E7E"/>
    <w:multiLevelType w:val="multilevel"/>
    <w:tmpl w:val="E52C6A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79A18E3"/>
    <w:multiLevelType w:val="multilevel"/>
    <w:tmpl w:val="C478D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463839"/>
    <w:multiLevelType w:val="multilevel"/>
    <w:tmpl w:val="23F84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DF0E82"/>
    <w:multiLevelType w:val="multilevel"/>
    <w:tmpl w:val="89261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31D0CF5"/>
    <w:multiLevelType w:val="multilevel"/>
    <w:tmpl w:val="A43C3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5F221C"/>
    <w:multiLevelType w:val="multilevel"/>
    <w:tmpl w:val="768449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141292A"/>
    <w:multiLevelType w:val="hybridMultilevel"/>
    <w:tmpl w:val="D878F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1CE36BD"/>
    <w:multiLevelType w:val="multilevel"/>
    <w:tmpl w:val="56821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9CF3FAB"/>
    <w:multiLevelType w:val="multilevel"/>
    <w:tmpl w:val="7FDA5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9"/>
  </w:num>
  <w:num w:numId="4">
    <w:abstractNumId w:val="5"/>
  </w:num>
  <w:num w:numId="5">
    <w:abstractNumId w:val="3"/>
  </w:num>
  <w:num w:numId="6">
    <w:abstractNumId w:val="8"/>
  </w:num>
  <w:num w:numId="7">
    <w:abstractNumId w:val="4"/>
  </w:num>
  <w:num w:numId="8">
    <w:abstractNumId w:val="2"/>
  </w:num>
  <w:num w:numId="9">
    <w:abstractNumId w:val="7"/>
  </w:num>
  <w:num w:numId="10">
    <w:abstractNumId w:val="0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50EE"/>
    <w:rsid w:val="002619ED"/>
    <w:rsid w:val="00714913"/>
    <w:rsid w:val="007462E8"/>
    <w:rsid w:val="008E7809"/>
    <w:rsid w:val="00E850EE"/>
    <w:rsid w:val="00F02AF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850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850EE"/>
    <w:rPr>
      <w:color w:val="0000FF"/>
      <w:u w:val="single"/>
    </w:rPr>
  </w:style>
  <w:style w:type="character" w:customStyle="1" w:styleId="apple-tab-span">
    <w:name w:val="apple-tab-span"/>
    <w:basedOn w:val="a0"/>
    <w:rsid w:val="00E850EE"/>
  </w:style>
  <w:style w:type="paragraph" w:styleId="a5">
    <w:name w:val="List Paragraph"/>
    <w:basedOn w:val="a"/>
    <w:uiPriority w:val="34"/>
    <w:qFormat/>
    <w:rsid w:val="00E850EE"/>
    <w:pPr>
      <w:ind w:left="720"/>
      <w:contextualSpacing/>
    </w:pPr>
  </w:style>
  <w:style w:type="table" w:styleId="a6">
    <w:name w:val="Table Grid"/>
    <w:basedOn w:val="a1"/>
    <w:uiPriority w:val="39"/>
    <w:rsid w:val="00F02AF9"/>
    <w:pPr>
      <w:spacing w:after="0" w:line="240" w:lineRule="auto"/>
    </w:pPr>
    <w:rPr>
      <w:rFonts w:ascii="Calibri" w:eastAsia="Calibri" w:hAnsi="Calibri" w:cs="Calibri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130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54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940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6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50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10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35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26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68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59751">
          <w:marLeft w:val="-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2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89987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aklass.ru/p/geometria/8-klass/chetyrekhugolniki-9229/parallelogramm-svoistva-parallelogramma-trapetciia-9234/re-6b5b4f86-6daa-47a0-ba4a-b95467486197https://ru.onlinemschool.com/math/formula/trapezium_right/https://ru.onlinemschool.com/math/formula/trapezium_isosceles/https://shkolkovo.net/catalog/planimetriya_chast_i/ravnobedrennaya_trapeciya%20" TargetMode="External"/><Relationship Id="rId13" Type="http://schemas.openxmlformats.org/officeDocument/2006/relationships/hyperlink" Target="https://urok.1sept.ru/articles/629102" TargetMode="External"/><Relationship Id="rId18" Type="http://schemas.openxmlformats.org/officeDocument/2006/relationships/hyperlink" Target="https://www.yaklass.ru/p/geometria/8-klass/podobnye-treugolniki-9236/primenenie-podobiia-reshenie-zadach-9482" TargetMode="External"/><Relationship Id="rId26" Type="http://schemas.openxmlformats.org/officeDocument/2006/relationships/hyperlink" Target="https://resh.edu.ru/subject/lesson/2013/start/" TargetMode="External"/><Relationship Id="rId39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shkolkovo.net/theory/42" TargetMode="External"/><Relationship Id="rId34" Type="http://schemas.openxmlformats.org/officeDocument/2006/relationships/hyperlink" Target="https://resh.edu.ru/subject/lesson/2504/start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s://resh.edu.ru/subject/lesson/2009/start/" TargetMode="External"/><Relationship Id="rId12" Type="http://schemas.openxmlformats.org/officeDocument/2006/relationships/hyperlink" Target="https://resh.edu.ru/subject/lesson/2015/start/" TargetMode="External"/><Relationship Id="rId17" Type="http://schemas.openxmlformats.org/officeDocument/2006/relationships/hyperlink" Target="https://www.yaklass.ru/p/geometria/8-klass/podobnye-treugolniki-9236/priznaki-podobiia-treugolnikov-9525" TargetMode="External"/><Relationship Id="rId25" Type="http://schemas.openxmlformats.org/officeDocument/2006/relationships/hyperlink" Target="https://resh.edu.ru/subject/lesson/2012/start/" TargetMode="External"/><Relationship Id="rId33" Type="http://schemas.openxmlformats.org/officeDocument/2006/relationships/hyperlink" Target="https://resh.edu.ru/subject/lesson/2027/start/" TargetMode="External"/><Relationship Id="rId38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yaklass.ru/p/geometria/8-klass/podobnye-treugolniki-9236" TargetMode="External"/><Relationship Id="rId20" Type="http://schemas.openxmlformats.org/officeDocument/2006/relationships/hyperlink" Target="https://resh.edu.ru/subject/lesson/1492/start/" TargetMode="External"/><Relationship Id="rId29" Type="http://schemas.openxmlformats.org/officeDocument/2006/relationships/hyperlink" Target="https://skysmart.ru/articles/mathematic/teorema-pifagora-formula" TargetMode="External"/><Relationship Id="rId41" Type="http://schemas.openxmlformats.org/officeDocument/2006/relationships/hyperlink" Target="https://skysmart.ru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aklass.ru/p/geometria/8-klass/chetyrekhugolniki-9229/priamougolnik-kvadrat-priznaki-priamougolnika-i-kvadrata-romb-9231%20https:/resh.edu.ru/subject/lesson/1495/start/" TargetMode="External"/><Relationship Id="rId11" Type="http://schemas.openxmlformats.org/officeDocument/2006/relationships/hyperlink" Target="https://resh.edu.ru/subject/lesson/2502/start/" TargetMode="External"/><Relationship Id="rId24" Type="http://schemas.openxmlformats.org/officeDocument/2006/relationships/hyperlink" Target="https://resh.edu.ru/subject/lesson/2014/start/" TargetMode="External"/><Relationship Id="rId32" Type="http://schemas.openxmlformats.org/officeDocument/2006/relationships/hyperlink" Target="https://resh.edu.ru/subject/lesson/2017/start/" TargetMode="External"/><Relationship Id="rId37" Type="http://schemas.openxmlformats.org/officeDocument/2006/relationships/hyperlink" Target="https://resh.edu.ru/subject/lesson/2033/main/" TargetMode="External"/><Relationship Id="rId40" Type="http://schemas.openxmlformats.org/officeDocument/2006/relationships/hyperlink" Target="https://www.yaklass.ru" TargetMode="External"/><Relationship Id="rId5" Type="http://schemas.openxmlformats.org/officeDocument/2006/relationships/hyperlink" Target="https://www.yaklass.ru/p/geometria/8-klass/chetyrekhugolniki-9229/parallelogramm-svoistva-parallelogramma-trapetciia-9234" TargetMode="External"/><Relationship Id="rId15" Type="http://schemas.openxmlformats.org/officeDocument/2006/relationships/hyperlink" Target="https://urok.1sept.ru/articles/581753" TargetMode="External"/><Relationship Id="rId23" Type="http://schemas.openxmlformats.org/officeDocument/2006/relationships/hyperlink" Target="https://easy-physic.ru/ploshhadi-figur-po-formule-pika/" TargetMode="External"/><Relationship Id="rId28" Type="http://schemas.openxmlformats.org/officeDocument/2006/relationships/hyperlink" Target="https://resh.edu.ru/subject/lesson/1490/start/" TargetMode="External"/><Relationship Id="rId36" Type="http://schemas.openxmlformats.org/officeDocument/2006/relationships/hyperlink" Target="https://resh.edu.ru/subject/lesson/2033/main/" TargetMode="External"/><Relationship Id="rId10" Type="http://schemas.openxmlformats.org/officeDocument/2006/relationships/hyperlink" Target="https://resh.edu.ru/subject/lesson/2010/start/" TargetMode="External"/><Relationship Id="rId19" Type="http://schemas.openxmlformats.org/officeDocument/2006/relationships/hyperlink" Target="https://resh.edu.ru/subject/lesson/1484/start/" TargetMode="External"/><Relationship Id="rId31" Type="http://schemas.openxmlformats.org/officeDocument/2006/relationships/hyperlink" Target="https://skysmart.ru/articles/mathematic/osnovnoe-trigonometricheskoe-tozhdestv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oxford.ru/wiki/matematika/udvoenie-mediany" TargetMode="External"/><Relationship Id="rId14" Type="http://schemas.openxmlformats.org/officeDocument/2006/relationships/hyperlink" Target="https://resh.edu.ru/subject/lesson/3035/start/" TargetMode="External"/><Relationship Id="rId22" Type="http://schemas.openxmlformats.org/officeDocument/2006/relationships/hyperlink" Target="https://infourok.ru/ploschadi-figur-na-kletchatoy-bumage-formula-pika-1487216.html" TargetMode="External"/><Relationship Id="rId27" Type="http://schemas.openxmlformats.org/officeDocument/2006/relationships/hyperlink" Target="https://foxford.ru/wiki/matematika/metod-vspomogatelnoy-ploschadi" TargetMode="External"/><Relationship Id="rId30" Type="http://schemas.openxmlformats.org/officeDocument/2006/relationships/hyperlink" Target="https://resh.edu.ru/subject/lesson/2019/start/" TargetMode="External"/><Relationship Id="rId35" Type="http://schemas.openxmlformats.org/officeDocument/2006/relationships/hyperlink" Target="https://ege-study.ru/ru/ege/materialy/matematika/vpisannyj-i-opisannyj-chetyrexugolniki-i-ix-svojstv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15</Pages>
  <Words>4435</Words>
  <Characters>25282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11-12</dc:creator>
  <cp:lastModifiedBy>user</cp:lastModifiedBy>
  <cp:revision>3</cp:revision>
  <dcterms:created xsi:type="dcterms:W3CDTF">2022-06-20T16:01:00Z</dcterms:created>
  <dcterms:modified xsi:type="dcterms:W3CDTF">2022-06-24T05:52:00Z</dcterms:modified>
</cp:coreProperties>
</file>